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0972" w14:textId="09FB16BD" w:rsidR="00F678E1" w:rsidRDefault="00860C6E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E39C69" wp14:editId="1C7F4E63">
            <wp:simplePos x="0" y="0"/>
            <wp:positionH relativeFrom="column">
              <wp:posOffset>-554990</wp:posOffset>
            </wp:positionH>
            <wp:positionV relativeFrom="paragraph">
              <wp:posOffset>0</wp:posOffset>
            </wp:positionV>
            <wp:extent cx="4971900" cy="1326787"/>
            <wp:effectExtent l="0" t="0" r="635" b="6985"/>
            <wp:wrapSquare wrapText="bothSides"/>
            <wp:docPr id="2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900" cy="132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C67B6" w14:textId="1BA4526E" w:rsidR="00860C6E" w:rsidRDefault="00860C6E" w:rsidP="00860C6E">
      <w:pPr>
        <w:pStyle w:val="NormalWeb"/>
      </w:pPr>
    </w:p>
    <w:p w14:paraId="2B07130E" w14:textId="77777777" w:rsidR="00860C6E" w:rsidRDefault="00860C6E">
      <w:pPr>
        <w:rPr>
          <w:rFonts w:ascii="Arial" w:hAnsi="Arial" w:cs="Arial"/>
        </w:rPr>
      </w:pPr>
    </w:p>
    <w:p w14:paraId="30A0D691" w14:textId="77777777" w:rsidR="00860C6E" w:rsidRDefault="00860C6E">
      <w:pPr>
        <w:rPr>
          <w:rFonts w:ascii="Arial" w:hAnsi="Arial" w:cs="Arial"/>
        </w:rPr>
      </w:pPr>
    </w:p>
    <w:p w14:paraId="2BEEE628" w14:textId="77777777" w:rsidR="00860C6E" w:rsidRDefault="00860C6E">
      <w:pPr>
        <w:rPr>
          <w:rFonts w:ascii="Arial" w:hAnsi="Arial" w:cs="Arial"/>
        </w:rPr>
      </w:pPr>
    </w:p>
    <w:p w14:paraId="52F76F1C" w14:textId="77777777" w:rsidR="00860C6E" w:rsidRDefault="00860C6E">
      <w:pPr>
        <w:rPr>
          <w:rFonts w:ascii="Arial" w:hAnsi="Arial" w:cs="Arial"/>
        </w:rPr>
      </w:pPr>
    </w:p>
    <w:p w14:paraId="48453413" w14:textId="08D5D695" w:rsidR="00860C6E" w:rsidRPr="00860C6E" w:rsidRDefault="00860C6E" w:rsidP="00860C6E">
      <w:pPr>
        <w:spacing w:line="240" w:lineRule="auto"/>
        <w:rPr>
          <w:rFonts w:ascii="Arial" w:hAnsi="Arial" w:cs="Arial"/>
          <w:b/>
          <w:bCs/>
        </w:rPr>
      </w:pPr>
      <w:r w:rsidRPr="00860C6E">
        <w:rPr>
          <w:rFonts w:ascii="Arial" w:hAnsi="Arial" w:cs="Arial"/>
          <w:b/>
          <w:bCs/>
        </w:rPr>
        <w:t xml:space="preserve">MSA Trust Policy - </w:t>
      </w:r>
      <w:r w:rsidRPr="00860C6E">
        <w:rPr>
          <w:rFonts w:ascii="Arial" w:hAnsi="Arial" w:cs="Arial"/>
          <w:b/>
          <w:bCs/>
        </w:rPr>
        <w:t>Research using animals</w:t>
      </w:r>
    </w:p>
    <w:p w14:paraId="21EB8A9B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Multiple System Atrophy Trust Statement on the use of animal tissue and/or live animals in</w:t>
      </w:r>
    </w:p>
    <w:p w14:paraId="64311DA5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MSA Research:</w:t>
      </w:r>
    </w:p>
    <w:p w14:paraId="4B4B2BC4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There is an urgent need for ongoing research to find the cause and hopefully a cure</w:t>
      </w:r>
    </w:p>
    <w:p w14:paraId="1DDADC77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for the life ending disease that is multiple system atrophy (MSA). We believe the use</w:t>
      </w:r>
    </w:p>
    <w:p w14:paraId="70488809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of animals in research is essential to understanding MSA and enabling research to find</w:t>
      </w:r>
    </w:p>
    <w:p w14:paraId="2997B410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a cure.</w:t>
      </w:r>
    </w:p>
    <w:p w14:paraId="3BE387C7" w14:textId="7EF51DA5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 xml:space="preserve">MSA </w:t>
      </w:r>
      <w:r>
        <w:rPr>
          <w:rFonts w:ascii="Arial" w:hAnsi="Arial" w:cs="Arial"/>
        </w:rPr>
        <w:t>T</w:t>
      </w:r>
      <w:r w:rsidRPr="00860C6E">
        <w:rPr>
          <w:rFonts w:ascii="Arial" w:hAnsi="Arial" w:cs="Arial"/>
        </w:rPr>
        <w:t>rust will only fund and support research involving animals when no realistic</w:t>
      </w:r>
    </w:p>
    <w:p w14:paraId="22DCBF73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alternatives are available and that any institution preparing to research using animals</w:t>
      </w:r>
    </w:p>
    <w:p w14:paraId="09A976AC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can demonstrate they comply with the rigorous laws that safeguard the welfare of</w:t>
      </w:r>
    </w:p>
    <w:p w14:paraId="453A5A6F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animals used in research both here in the UK and across the EU. As with all funded</w:t>
      </w:r>
    </w:p>
    <w:p w14:paraId="6AAC25C5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research there must be a clear potential benefit to people with MSA.</w:t>
      </w:r>
    </w:p>
    <w:p w14:paraId="6931E169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MSA Trust’s policy is to act responsibly, sensitively and in compliance with both the letter and</w:t>
      </w:r>
    </w:p>
    <w:p w14:paraId="39A17A19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the spirit of the law in funding any such project which may involve the use of animal tissue</w:t>
      </w:r>
    </w:p>
    <w:p w14:paraId="02D5DBB7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and/or live animals.</w:t>
      </w:r>
    </w:p>
    <w:p w14:paraId="615AABA8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The Trust requires that any application for funding for a project which involves the use of</w:t>
      </w:r>
    </w:p>
    <w:p w14:paraId="6E78445E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animals must include review by an animal care and use committee within the host institution.</w:t>
      </w:r>
    </w:p>
    <w:p w14:paraId="16E3B00E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The following conditions for any such project are to apply at all times:</w:t>
      </w:r>
    </w:p>
    <w:p w14:paraId="37E5BDC3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1. The use of animals must be absolutely necessary.</w:t>
      </w:r>
    </w:p>
    <w:p w14:paraId="03ADAFEB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2. The potential benefits to MSA patients must outweigh the cost to animals.</w:t>
      </w:r>
    </w:p>
    <w:p w14:paraId="39428830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3. There must be full justification for the animal species and methods used.</w:t>
      </w:r>
    </w:p>
    <w:p w14:paraId="486F6DA8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4. There must be a clear indication of what the outcome of the research will be.</w:t>
      </w:r>
    </w:p>
    <w:p w14:paraId="75CEA629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It is recognised that there are non-animal methods, such as studies of post-mortem human</w:t>
      </w:r>
    </w:p>
    <w:p w14:paraId="13C974D3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tissue, computer modelling, studies of patients and populations, which may be of benefit</w:t>
      </w:r>
    </w:p>
    <w:p w14:paraId="329374EE" w14:textId="77777777" w:rsidR="00860C6E" w:rsidRP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(sometimes in conjunction with animals) and should be considered in the planning of any</w:t>
      </w:r>
    </w:p>
    <w:p w14:paraId="5DF9A3BA" w14:textId="77777777" w:rsidR="00860C6E" w:rsidRDefault="00860C6E" w:rsidP="00860C6E">
      <w:pPr>
        <w:spacing w:line="240" w:lineRule="auto"/>
        <w:rPr>
          <w:rFonts w:ascii="Arial" w:hAnsi="Arial" w:cs="Arial"/>
        </w:rPr>
      </w:pPr>
      <w:r w:rsidRPr="00860C6E">
        <w:rPr>
          <w:rFonts w:ascii="Arial" w:hAnsi="Arial" w:cs="Arial"/>
        </w:rPr>
        <w:t>research project submitted to the Trust for funding.</w:t>
      </w:r>
    </w:p>
    <w:p w14:paraId="6296FF7C" w14:textId="77777777" w:rsidR="00E72F2D" w:rsidRPr="00E72F2D" w:rsidRDefault="00E72F2D" w:rsidP="00E72F2D">
      <w:pPr>
        <w:spacing w:line="240" w:lineRule="auto"/>
        <w:rPr>
          <w:rFonts w:ascii="Arial" w:hAnsi="Arial" w:cs="Arial"/>
        </w:rPr>
      </w:pPr>
      <w:r w:rsidRPr="00E72F2D">
        <w:rPr>
          <w:rFonts w:ascii="Arial" w:hAnsi="Arial" w:cs="Arial"/>
        </w:rPr>
        <w:t>All grant holders using animals must implement the principles in the cross-funder</w:t>
      </w:r>
    </w:p>
    <w:p w14:paraId="55D42A29" w14:textId="77777777" w:rsidR="00E72F2D" w:rsidRPr="00E72F2D" w:rsidRDefault="00E72F2D" w:rsidP="00E72F2D">
      <w:pPr>
        <w:spacing w:line="240" w:lineRule="auto"/>
        <w:rPr>
          <w:rFonts w:ascii="Arial" w:hAnsi="Arial" w:cs="Arial"/>
        </w:rPr>
      </w:pPr>
      <w:r w:rsidRPr="00E72F2D">
        <w:rPr>
          <w:rFonts w:ascii="Arial" w:hAnsi="Arial" w:cs="Arial"/>
        </w:rPr>
        <w:t>guidance Responsibility in the Use of Animals in Bioscience Research</w:t>
      </w:r>
    </w:p>
    <w:p w14:paraId="4762593C" w14:textId="77777777" w:rsidR="00E72F2D" w:rsidRPr="00E72F2D" w:rsidRDefault="00E72F2D" w:rsidP="00E72F2D">
      <w:pPr>
        <w:spacing w:line="240" w:lineRule="auto"/>
        <w:rPr>
          <w:rFonts w:ascii="Arial" w:hAnsi="Arial" w:cs="Arial"/>
        </w:rPr>
      </w:pPr>
      <w:r w:rsidRPr="00E72F2D">
        <w:rPr>
          <w:rFonts w:ascii="Arial" w:hAnsi="Arial" w:cs="Arial"/>
        </w:rPr>
        <w:lastRenderedPageBreak/>
        <w:t>(www.nc3rs.org.uk/responsibility).</w:t>
      </w:r>
    </w:p>
    <w:p w14:paraId="230633AE" w14:textId="77777777" w:rsidR="00E72F2D" w:rsidRPr="00E72F2D" w:rsidRDefault="00E72F2D" w:rsidP="00E72F2D">
      <w:pPr>
        <w:spacing w:line="240" w:lineRule="auto"/>
        <w:rPr>
          <w:rFonts w:ascii="Arial" w:hAnsi="Arial" w:cs="Arial"/>
        </w:rPr>
      </w:pPr>
      <w:r w:rsidRPr="00E72F2D">
        <w:rPr>
          <w:rFonts w:ascii="Arial" w:hAnsi="Arial" w:cs="Arial"/>
        </w:rPr>
        <w:t>Grant holders using non-human primates must comply with the NC3Rs guidelines</w:t>
      </w:r>
    </w:p>
    <w:p w14:paraId="3FF96EBB" w14:textId="77777777" w:rsidR="00E72F2D" w:rsidRPr="00E72F2D" w:rsidRDefault="00E72F2D" w:rsidP="00E72F2D">
      <w:pPr>
        <w:spacing w:line="240" w:lineRule="auto"/>
        <w:rPr>
          <w:rFonts w:ascii="Arial" w:hAnsi="Arial" w:cs="Arial"/>
        </w:rPr>
      </w:pPr>
      <w:r w:rsidRPr="00E72F2D">
        <w:rPr>
          <w:rFonts w:ascii="Arial" w:hAnsi="Arial" w:cs="Arial"/>
        </w:rPr>
        <w:t>Primate Accommodation, Care and Use (www.nc3rs.org.uk/primatesguidelines).</w:t>
      </w:r>
    </w:p>
    <w:p w14:paraId="5F19D193" w14:textId="77777777" w:rsidR="00E72F2D" w:rsidRPr="00E72F2D" w:rsidRDefault="00E72F2D" w:rsidP="00E72F2D">
      <w:pPr>
        <w:spacing w:line="240" w:lineRule="auto"/>
        <w:rPr>
          <w:rFonts w:ascii="Arial" w:hAnsi="Arial" w:cs="Arial"/>
        </w:rPr>
      </w:pPr>
      <w:r w:rsidRPr="00E72F2D">
        <w:rPr>
          <w:rFonts w:ascii="Arial" w:hAnsi="Arial" w:cs="Arial"/>
        </w:rPr>
        <w:t>Grant holders should make use of the ARRIVE guidelines (www.nc3rs.org.uk/ARRIVE)</w:t>
      </w:r>
    </w:p>
    <w:p w14:paraId="7C89E5D7" w14:textId="77777777" w:rsidR="00E72F2D" w:rsidRPr="00E72F2D" w:rsidRDefault="00E72F2D" w:rsidP="00E72F2D">
      <w:pPr>
        <w:spacing w:line="240" w:lineRule="auto"/>
        <w:rPr>
          <w:rFonts w:ascii="Arial" w:hAnsi="Arial" w:cs="Arial"/>
        </w:rPr>
      </w:pPr>
      <w:r w:rsidRPr="00E72F2D">
        <w:rPr>
          <w:rFonts w:ascii="Arial" w:hAnsi="Arial" w:cs="Arial"/>
        </w:rPr>
        <w:t>when designing their experiments, and ensure that they report animal-based studies in</w:t>
      </w:r>
    </w:p>
    <w:p w14:paraId="51436975" w14:textId="77777777" w:rsidR="00E72F2D" w:rsidRPr="00E72F2D" w:rsidRDefault="00E72F2D" w:rsidP="00E72F2D">
      <w:pPr>
        <w:spacing w:line="240" w:lineRule="auto"/>
        <w:rPr>
          <w:rFonts w:ascii="Arial" w:hAnsi="Arial" w:cs="Arial"/>
        </w:rPr>
      </w:pPr>
      <w:r w:rsidRPr="00E72F2D">
        <w:rPr>
          <w:rFonts w:ascii="Arial" w:hAnsi="Arial" w:cs="Arial"/>
        </w:rPr>
        <w:t>accordance with the ARRIVE guidelines as far as possible, taking into account the specific</w:t>
      </w:r>
    </w:p>
    <w:p w14:paraId="22318D31" w14:textId="77777777" w:rsidR="00E72F2D" w:rsidRPr="00E72F2D" w:rsidRDefault="00E72F2D" w:rsidP="00E72F2D">
      <w:pPr>
        <w:spacing w:line="240" w:lineRule="auto"/>
        <w:rPr>
          <w:rFonts w:ascii="Arial" w:hAnsi="Arial" w:cs="Arial"/>
        </w:rPr>
      </w:pPr>
      <w:r w:rsidRPr="00E72F2D">
        <w:rPr>
          <w:rFonts w:ascii="Arial" w:hAnsi="Arial" w:cs="Arial"/>
        </w:rPr>
        <w:t>editorial policies of the journal concerned.</w:t>
      </w:r>
    </w:p>
    <w:p w14:paraId="6202428D" w14:textId="77777777" w:rsidR="00E72F2D" w:rsidRPr="00E72F2D" w:rsidRDefault="00E72F2D" w:rsidP="00E72F2D">
      <w:pPr>
        <w:spacing w:line="240" w:lineRule="auto"/>
        <w:rPr>
          <w:rFonts w:ascii="Arial" w:hAnsi="Arial" w:cs="Arial"/>
        </w:rPr>
      </w:pPr>
      <w:r w:rsidRPr="00E72F2D">
        <w:rPr>
          <w:rFonts w:ascii="Arial" w:hAnsi="Arial" w:cs="Arial"/>
        </w:rPr>
        <w:t>We ask that researchers that propose the use of animals in their work complete the</w:t>
      </w:r>
    </w:p>
    <w:p w14:paraId="0BC00C71" w14:textId="77777777" w:rsidR="00E72F2D" w:rsidRPr="00E72F2D" w:rsidRDefault="00E72F2D" w:rsidP="00E72F2D">
      <w:pPr>
        <w:spacing w:line="240" w:lineRule="auto"/>
        <w:rPr>
          <w:rFonts w:ascii="Arial" w:hAnsi="Arial" w:cs="Arial"/>
        </w:rPr>
      </w:pPr>
      <w:r w:rsidRPr="00E72F2D">
        <w:rPr>
          <w:rFonts w:ascii="Arial" w:hAnsi="Arial" w:cs="Arial"/>
        </w:rPr>
        <w:t>additional page regarding use of animals in their work when they submit funding</w:t>
      </w:r>
    </w:p>
    <w:p w14:paraId="7C97047E" w14:textId="61AA1022" w:rsidR="00E72F2D" w:rsidRDefault="00E72F2D" w:rsidP="00E72F2D">
      <w:pPr>
        <w:spacing w:line="240" w:lineRule="auto"/>
        <w:rPr>
          <w:rFonts w:ascii="Arial" w:hAnsi="Arial" w:cs="Arial"/>
        </w:rPr>
      </w:pPr>
      <w:r w:rsidRPr="00E72F2D">
        <w:rPr>
          <w:rFonts w:ascii="Arial" w:hAnsi="Arial" w:cs="Arial"/>
        </w:rPr>
        <w:t>applications.</w:t>
      </w:r>
    </w:p>
    <w:p w14:paraId="7CD013B5" w14:textId="77777777" w:rsidR="00E72F2D" w:rsidRDefault="00E72F2D" w:rsidP="00860C6E">
      <w:pPr>
        <w:spacing w:line="240" w:lineRule="auto"/>
        <w:rPr>
          <w:rFonts w:ascii="Arial" w:hAnsi="Arial" w:cs="Arial"/>
        </w:rPr>
      </w:pPr>
    </w:p>
    <w:p w14:paraId="1B3F9C41" w14:textId="4D0B0B88" w:rsidR="00860C6E" w:rsidRPr="00860C6E" w:rsidRDefault="00860C6E" w:rsidP="00860C6E">
      <w:pPr>
        <w:spacing w:line="240" w:lineRule="auto"/>
        <w:rPr>
          <w:rFonts w:ascii="Arial" w:hAnsi="Arial" w:cs="Arial"/>
          <w:i/>
          <w:iCs/>
        </w:rPr>
      </w:pPr>
      <w:r w:rsidRPr="00860C6E">
        <w:rPr>
          <w:rFonts w:ascii="Arial" w:hAnsi="Arial" w:cs="Arial"/>
          <w:i/>
          <w:iCs/>
        </w:rPr>
        <w:t>Adopted by Trustee Board, June 2014, reviewed 2021</w:t>
      </w:r>
    </w:p>
    <w:p w14:paraId="1ABA6C9A" w14:textId="22927F74" w:rsidR="00860C6E" w:rsidRPr="00860C6E" w:rsidRDefault="00860C6E" w:rsidP="00860C6E">
      <w:pPr>
        <w:spacing w:line="240" w:lineRule="auto"/>
        <w:rPr>
          <w:rFonts w:ascii="Arial" w:hAnsi="Arial" w:cs="Arial"/>
          <w:i/>
          <w:iCs/>
        </w:rPr>
      </w:pPr>
      <w:r w:rsidRPr="00860C6E">
        <w:rPr>
          <w:rFonts w:ascii="Arial" w:hAnsi="Arial" w:cs="Arial"/>
          <w:i/>
          <w:iCs/>
        </w:rPr>
        <w:t>Next Review: 2024</w:t>
      </w:r>
    </w:p>
    <w:sectPr w:rsidR="00860C6E" w:rsidRPr="00860C6E" w:rsidSect="00860C6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6E"/>
    <w:rsid w:val="00190A40"/>
    <w:rsid w:val="00860C6E"/>
    <w:rsid w:val="00E72F2D"/>
    <w:rsid w:val="00F6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1DC2"/>
  <w15:chartTrackingRefBased/>
  <w15:docId w15:val="{C6B44E76-B578-4772-857B-180B8255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Rushton</dc:creator>
  <cp:keywords/>
  <dc:description/>
  <cp:lastModifiedBy>Emma Rushton</cp:lastModifiedBy>
  <cp:revision>3</cp:revision>
  <dcterms:created xsi:type="dcterms:W3CDTF">2024-01-05T12:59:00Z</dcterms:created>
  <dcterms:modified xsi:type="dcterms:W3CDTF">2024-01-05T13:03:00Z</dcterms:modified>
</cp:coreProperties>
</file>